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70A2" w14:textId="77777777" w:rsidR="00BC657A" w:rsidRDefault="00BC657A" w:rsidP="00BC657A">
      <w:pPr>
        <w:jc w:val="center"/>
      </w:pPr>
      <w:r>
        <w:rPr>
          <w:noProof/>
        </w:rPr>
        <w:drawing>
          <wp:anchor distT="0" distB="0" distL="114300" distR="114300" simplePos="0" relativeHeight="251658240" behindDoc="0" locked="0" layoutInCell="1" allowOverlap="1" wp14:anchorId="0EF5D1EE" wp14:editId="078360BF">
            <wp:simplePos x="0" y="0"/>
            <wp:positionH relativeFrom="column">
              <wp:posOffset>2028825</wp:posOffset>
            </wp:positionH>
            <wp:positionV relativeFrom="paragraph">
              <wp:posOffset>-325120</wp:posOffset>
            </wp:positionV>
            <wp:extent cx="1667510" cy="1114425"/>
            <wp:effectExtent l="0" t="0" r="8890" b="9525"/>
            <wp:wrapNone/>
            <wp:docPr id="1" name="Picture 1" descr="MontessoriKids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essoriKidsAcade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7510" cy="1114425"/>
                    </a:xfrm>
                    <a:prstGeom prst="rect">
                      <a:avLst/>
                    </a:prstGeom>
                    <a:noFill/>
                    <a:ln>
                      <a:noFill/>
                    </a:ln>
                  </pic:spPr>
                </pic:pic>
              </a:graphicData>
            </a:graphic>
          </wp:anchor>
        </w:drawing>
      </w:r>
    </w:p>
    <w:p w14:paraId="7ABDEF68" w14:textId="77777777" w:rsidR="00BC657A" w:rsidRDefault="00BC657A" w:rsidP="00BC657A">
      <w:pPr>
        <w:jc w:val="center"/>
      </w:pPr>
    </w:p>
    <w:p w14:paraId="63967306" w14:textId="77777777" w:rsidR="00BC657A" w:rsidRDefault="00BC657A" w:rsidP="00BC657A">
      <w:pPr>
        <w:jc w:val="center"/>
      </w:pPr>
    </w:p>
    <w:p w14:paraId="1DC78BF7" w14:textId="77777777" w:rsidR="00BC657A" w:rsidRPr="007B417B" w:rsidRDefault="00D70E05" w:rsidP="00BC657A">
      <w:pPr>
        <w:spacing w:after="0" w:line="240" w:lineRule="auto"/>
        <w:jc w:val="center"/>
        <w:rPr>
          <w:rFonts w:ascii="Bradley Hand ITC" w:eastAsia="Times New Roman" w:hAnsi="Bradley Hand ITC" w:cs="Times New Roman"/>
          <w:sz w:val="80"/>
          <w:szCs w:val="80"/>
        </w:rPr>
      </w:pPr>
      <w:r w:rsidRPr="007B417B">
        <w:rPr>
          <w:rFonts w:ascii="Bradley Hand ITC" w:eastAsia="Times New Roman" w:hAnsi="Bradley Hand ITC" w:cs="Times New Roman"/>
          <w:sz w:val="80"/>
          <w:szCs w:val="80"/>
        </w:rPr>
        <w:t xml:space="preserve">Ancient Civilizations </w:t>
      </w:r>
      <w:r w:rsidR="00BC657A" w:rsidRPr="007B417B">
        <w:rPr>
          <w:rFonts w:ascii="Bradley Hand ITC" w:eastAsia="Times New Roman" w:hAnsi="Bradley Hand ITC" w:cs="Times New Roman"/>
          <w:sz w:val="80"/>
          <w:szCs w:val="80"/>
        </w:rPr>
        <w:t>Summer Camp</w:t>
      </w:r>
    </w:p>
    <w:p w14:paraId="0B5153F5" w14:textId="77777777" w:rsidR="00BC657A" w:rsidRPr="007B417B" w:rsidRDefault="00D70E05" w:rsidP="00BC657A">
      <w:pPr>
        <w:spacing w:after="0" w:line="240" w:lineRule="auto"/>
        <w:jc w:val="center"/>
        <w:rPr>
          <w:rFonts w:ascii="Informal Roman" w:eastAsia="Times New Roman" w:hAnsi="Informal Roman" w:cs="Times New Roman"/>
          <w:sz w:val="50"/>
          <w:szCs w:val="50"/>
        </w:rPr>
      </w:pPr>
      <w:r w:rsidRPr="007B417B">
        <w:rPr>
          <w:rFonts w:ascii="Informal Roman" w:eastAsia="Times New Roman" w:hAnsi="Informal Roman" w:cs="Times New Roman"/>
          <w:sz w:val="50"/>
          <w:szCs w:val="50"/>
        </w:rPr>
        <w:t>Bringing the Past to the Present</w:t>
      </w:r>
    </w:p>
    <w:p w14:paraId="4A0E8D95" w14:textId="77777777" w:rsidR="00BC657A" w:rsidRDefault="00BC657A" w:rsidP="005E1F90">
      <w:pPr>
        <w:rPr>
          <w:rFonts w:ascii="Comic Sans MS" w:hAnsi="Comic Sans MS"/>
          <w:sz w:val="24"/>
          <w:szCs w:val="24"/>
        </w:rPr>
      </w:pPr>
    </w:p>
    <w:p w14:paraId="2B5A7415" w14:textId="77777777" w:rsidR="000926CA" w:rsidRPr="007B417B" w:rsidRDefault="005E1F90" w:rsidP="005E1F90">
      <w:pPr>
        <w:rPr>
          <w:rFonts w:ascii="Bradley Hand ITC" w:hAnsi="Bradley Hand ITC"/>
          <w:sz w:val="25"/>
          <w:szCs w:val="25"/>
        </w:rPr>
      </w:pPr>
      <w:r w:rsidRPr="007B417B">
        <w:rPr>
          <w:rFonts w:ascii="Bradley Hand ITC" w:hAnsi="Bradley Hand ITC"/>
          <w:sz w:val="25"/>
          <w:szCs w:val="25"/>
        </w:rPr>
        <w:t xml:space="preserve">Summer camp is rapidly approaching!  We have a fabulous curriculum that will lead the students on an adventure while they learn about the different </w:t>
      </w:r>
      <w:r w:rsidR="00D70E05" w:rsidRPr="007B417B">
        <w:rPr>
          <w:rFonts w:ascii="Bradley Hand ITC" w:hAnsi="Bradley Hand ITC"/>
          <w:sz w:val="25"/>
          <w:szCs w:val="25"/>
        </w:rPr>
        <w:t>ancient civilizations</w:t>
      </w:r>
      <w:r w:rsidRPr="007B417B">
        <w:rPr>
          <w:rFonts w:ascii="Bradley Hand ITC" w:hAnsi="Bradley Hand ITC"/>
          <w:sz w:val="25"/>
          <w:szCs w:val="25"/>
        </w:rPr>
        <w:t xml:space="preserve">.  While at camp, the students will continue with Montessori Language Arts and Mathematics lessons.  During the work cycle, the students will work with the traditional Montessori materials and lessons.  In Language Arts, they will continue to work on </w:t>
      </w:r>
      <w:r w:rsidR="00DA3736" w:rsidRPr="007B417B">
        <w:rPr>
          <w:rFonts w:ascii="Bradley Hand ITC" w:hAnsi="Bradley Hand ITC"/>
          <w:sz w:val="25"/>
          <w:szCs w:val="25"/>
        </w:rPr>
        <w:t>reading comprehension, grammar and proper writing techniques</w:t>
      </w:r>
      <w:r w:rsidRPr="007B417B">
        <w:rPr>
          <w:rFonts w:ascii="Bradley Hand ITC" w:hAnsi="Bradley Hand ITC"/>
          <w:sz w:val="25"/>
          <w:szCs w:val="25"/>
        </w:rPr>
        <w:t xml:space="preserve">.  In mathematics, they will explore </w:t>
      </w:r>
      <w:r w:rsidR="00DA3736" w:rsidRPr="007B417B">
        <w:rPr>
          <w:rFonts w:ascii="Bradley Hand ITC" w:hAnsi="Bradley Hand ITC"/>
          <w:sz w:val="25"/>
          <w:szCs w:val="25"/>
        </w:rPr>
        <w:t>fractions</w:t>
      </w:r>
      <w:r w:rsidRPr="007B417B">
        <w:rPr>
          <w:rFonts w:ascii="Bradley Hand ITC" w:hAnsi="Bradley Hand ITC"/>
          <w:sz w:val="25"/>
          <w:szCs w:val="25"/>
        </w:rPr>
        <w:t>,</w:t>
      </w:r>
      <w:r w:rsidR="00DA3736" w:rsidRPr="007B417B">
        <w:rPr>
          <w:rFonts w:ascii="Bradley Hand ITC" w:hAnsi="Bradley Hand ITC"/>
          <w:sz w:val="25"/>
          <w:szCs w:val="25"/>
        </w:rPr>
        <w:t xml:space="preserve"> the four operations, geometry</w:t>
      </w:r>
      <w:r w:rsidRPr="007B417B">
        <w:rPr>
          <w:rFonts w:ascii="Bradley Hand ITC" w:hAnsi="Bradley Hand ITC"/>
          <w:sz w:val="25"/>
          <w:szCs w:val="25"/>
        </w:rPr>
        <w:t xml:space="preserve">, and </w:t>
      </w:r>
      <w:r w:rsidR="00DA3736" w:rsidRPr="007B417B">
        <w:rPr>
          <w:rFonts w:ascii="Bradley Hand ITC" w:hAnsi="Bradley Hand ITC"/>
          <w:sz w:val="25"/>
          <w:szCs w:val="25"/>
        </w:rPr>
        <w:t>critical thinking</w:t>
      </w:r>
      <w:r w:rsidRPr="007B417B">
        <w:rPr>
          <w:rFonts w:ascii="Bradley Hand ITC" w:hAnsi="Bradley Hand ITC"/>
          <w:sz w:val="25"/>
          <w:szCs w:val="25"/>
        </w:rPr>
        <w:t>.  There will be daily handwriting p</w:t>
      </w:r>
      <w:r w:rsidR="00292FD0" w:rsidRPr="007B417B">
        <w:rPr>
          <w:rFonts w:ascii="Bradley Hand ITC" w:hAnsi="Bradley Hand ITC"/>
          <w:sz w:val="25"/>
          <w:szCs w:val="25"/>
        </w:rPr>
        <w:t xml:space="preserve">ractice </w:t>
      </w:r>
      <w:r w:rsidR="00DA3736" w:rsidRPr="007B417B">
        <w:rPr>
          <w:rFonts w:ascii="Bradley Hand ITC" w:hAnsi="Bradley Hand ITC"/>
          <w:sz w:val="25"/>
          <w:szCs w:val="25"/>
        </w:rPr>
        <w:t>and journal writing</w:t>
      </w:r>
      <w:r w:rsidR="00292FD0" w:rsidRPr="007B417B">
        <w:rPr>
          <w:rFonts w:ascii="Bradley Hand ITC" w:hAnsi="Bradley Hand ITC"/>
          <w:sz w:val="25"/>
          <w:szCs w:val="25"/>
        </w:rPr>
        <w:t xml:space="preserve">.  Each week’s theme will bring new excitement to the students as they </w:t>
      </w:r>
      <w:r w:rsidR="00DA3736" w:rsidRPr="007B417B">
        <w:rPr>
          <w:rFonts w:ascii="Bradley Hand ITC" w:hAnsi="Bradley Hand ITC"/>
          <w:sz w:val="25"/>
          <w:szCs w:val="25"/>
        </w:rPr>
        <w:t xml:space="preserve">use artifacts as concrete reminders of abstract math.  </w:t>
      </w:r>
      <w:r w:rsidR="00292FD0" w:rsidRPr="007B417B">
        <w:rPr>
          <w:rFonts w:ascii="Bradley Hand ITC" w:hAnsi="Bradley Hand ITC"/>
          <w:sz w:val="25"/>
          <w:szCs w:val="25"/>
        </w:rPr>
        <w:t>They will l</w:t>
      </w:r>
      <w:r w:rsidR="00D70E05" w:rsidRPr="007B417B">
        <w:rPr>
          <w:rFonts w:ascii="Bradley Hand ITC" w:hAnsi="Bradley Hand ITC"/>
          <w:sz w:val="25"/>
          <w:szCs w:val="25"/>
        </w:rPr>
        <w:t xml:space="preserve">earn how to read words from the ancient Chinese </w:t>
      </w:r>
      <w:r w:rsidR="00292FD0" w:rsidRPr="007B417B">
        <w:rPr>
          <w:rFonts w:ascii="Bradley Hand ITC" w:hAnsi="Bradley Hand ITC"/>
          <w:sz w:val="25"/>
          <w:szCs w:val="25"/>
        </w:rPr>
        <w:t xml:space="preserve">and match letters and words in </w:t>
      </w:r>
      <w:r w:rsidR="00D70E05" w:rsidRPr="007B417B">
        <w:rPr>
          <w:rFonts w:ascii="Bradley Hand ITC" w:hAnsi="Bradley Hand ITC"/>
          <w:sz w:val="25"/>
          <w:szCs w:val="25"/>
        </w:rPr>
        <w:t>Mayan hieroglyphs</w:t>
      </w:r>
      <w:r w:rsidR="00292FD0" w:rsidRPr="007B417B">
        <w:rPr>
          <w:rFonts w:ascii="Bradley Hand ITC" w:hAnsi="Bradley Hand ITC"/>
          <w:sz w:val="25"/>
          <w:szCs w:val="25"/>
        </w:rPr>
        <w:t>.</w:t>
      </w:r>
      <w:r w:rsidR="00D70E05" w:rsidRPr="007B417B">
        <w:rPr>
          <w:rFonts w:ascii="Bradley Hand ITC" w:hAnsi="Bradley Hand ITC"/>
          <w:sz w:val="25"/>
          <w:szCs w:val="25"/>
        </w:rPr>
        <w:t xml:space="preserve">  </w:t>
      </w:r>
      <w:r w:rsidR="00292FD0" w:rsidRPr="007B417B">
        <w:rPr>
          <w:rFonts w:ascii="Bradley Hand ITC" w:hAnsi="Bradley Hand ITC"/>
          <w:sz w:val="25"/>
          <w:szCs w:val="25"/>
        </w:rPr>
        <w:t xml:space="preserve">We will also do daily </w:t>
      </w:r>
      <w:r w:rsidR="000926CA" w:rsidRPr="007B417B">
        <w:rPr>
          <w:rFonts w:ascii="Bradley Hand ITC" w:hAnsi="Bradley Hand ITC"/>
          <w:sz w:val="25"/>
          <w:szCs w:val="25"/>
        </w:rPr>
        <w:t xml:space="preserve">art projects that will develop fine motor control as well cultivate creativity.  </w:t>
      </w:r>
    </w:p>
    <w:p w14:paraId="48241322" w14:textId="4A5F1E53" w:rsidR="004F14ED" w:rsidRPr="007B417B" w:rsidRDefault="004F14ED" w:rsidP="005E1F90">
      <w:pPr>
        <w:rPr>
          <w:rFonts w:ascii="Bradley Hand ITC" w:hAnsi="Bradley Hand ITC"/>
          <w:sz w:val="25"/>
          <w:szCs w:val="25"/>
        </w:rPr>
      </w:pPr>
      <w:r w:rsidRPr="007B417B">
        <w:rPr>
          <w:rFonts w:ascii="Bradley Hand ITC" w:hAnsi="Bradley Hand ITC"/>
          <w:sz w:val="25"/>
          <w:szCs w:val="25"/>
        </w:rPr>
        <w:t xml:space="preserve">In addition to the academic aspect of the camp, the students will also have different enrichments.  Each week will include an art enrichment, daily arts and crafts, a cooking enrichment, water park </w:t>
      </w:r>
      <w:proofErr w:type="gramStart"/>
      <w:r w:rsidRPr="007B417B">
        <w:rPr>
          <w:rFonts w:ascii="Bradley Hand ITC" w:hAnsi="Bradley Hand ITC"/>
          <w:sz w:val="25"/>
          <w:szCs w:val="25"/>
        </w:rPr>
        <w:t>play</w:t>
      </w:r>
      <w:proofErr w:type="gramEnd"/>
      <w:r w:rsidRPr="007B417B">
        <w:rPr>
          <w:rFonts w:ascii="Bradley Hand ITC" w:hAnsi="Bradley Hand ITC"/>
          <w:sz w:val="25"/>
          <w:szCs w:val="25"/>
        </w:rPr>
        <w:t xml:space="preserve"> and a field trip.  Each Friday the </w:t>
      </w:r>
      <w:r w:rsidR="007B417B">
        <w:rPr>
          <w:rFonts w:ascii="Bradley Hand ITC" w:hAnsi="Bradley Hand ITC"/>
          <w:sz w:val="25"/>
          <w:szCs w:val="25"/>
        </w:rPr>
        <w:t>ice cream</w:t>
      </w:r>
      <w:r w:rsidRPr="007B417B">
        <w:rPr>
          <w:rFonts w:ascii="Bradley Hand ITC" w:hAnsi="Bradley Hand ITC"/>
          <w:sz w:val="25"/>
          <w:szCs w:val="25"/>
        </w:rPr>
        <w:t xml:space="preserve"> truck will visit the school.  There will also be an optional fabulous overnight camping adventure.</w:t>
      </w:r>
    </w:p>
    <w:p w14:paraId="2AFEE076" w14:textId="77777777" w:rsidR="005E1F90" w:rsidRPr="007B417B" w:rsidRDefault="000926CA" w:rsidP="005E1F90">
      <w:pPr>
        <w:rPr>
          <w:rFonts w:ascii="Bradley Hand ITC" w:hAnsi="Bradley Hand ITC"/>
          <w:sz w:val="25"/>
          <w:szCs w:val="25"/>
        </w:rPr>
      </w:pPr>
      <w:r w:rsidRPr="007B417B">
        <w:rPr>
          <w:rFonts w:ascii="Bradley Hand ITC" w:hAnsi="Bradley Hand ITC"/>
          <w:sz w:val="25"/>
          <w:szCs w:val="25"/>
        </w:rPr>
        <w:t xml:space="preserve">If you have any questions about the academic component of our summer camp, please feel free to stop by the front desk or speak to Ms. Tara.  We are looking forward to going on this summer adventure with your child! </w:t>
      </w:r>
      <w:r w:rsidR="00292FD0" w:rsidRPr="007B417B">
        <w:rPr>
          <w:rFonts w:ascii="Bradley Hand ITC" w:hAnsi="Bradley Hand ITC"/>
          <w:sz w:val="25"/>
          <w:szCs w:val="25"/>
        </w:rPr>
        <w:t xml:space="preserve"> </w:t>
      </w:r>
      <w:r w:rsidR="005E1F90" w:rsidRPr="007B417B">
        <w:rPr>
          <w:rFonts w:ascii="Bradley Hand ITC" w:hAnsi="Bradley Hand ITC"/>
          <w:sz w:val="25"/>
          <w:szCs w:val="25"/>
        </w:rPr>
        <w:t xml:space="preserve"> </w:t>
      </w:r>
    </w:p>
    <w:sectPr w:rsidR="005E1F90" w:rsidRPr="007B417B" w:rsidSect="006922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A2F7" w14:textId="77777777" w:rsidR="00B46B68" w:rsidRDefault="00B46B68" w:rsidP="00B46B68">
      <w:pPr>
        <w:spacing w:after="0" w:line="240" w:lineRule="auto"/>
      </w:pPr>
      <w:r>
        <w:separator/>
      </w:r>
    </w:p>
  </w:endnote>
  <w:endnote w:type="continuationSeparator" w:id="0">
    <w:p w14:paraId="36A9D397" w14:textId="77777777" w:rsidR="00B46B68" w:rsidRDefault="00B46B68" w:rsidP="00B4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26BE" w14:textId="77777777" w:rsidR="00B46B68" w:rsidRDefault="00B46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D65E" w14:textId="77777777" w:rsidR="00B46B68" w:rsidRDefault="00B46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0E64" w14:textId="77777777" w:rsidR="00B46B68" w:rsidRDefault="00B46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2539" w14:textId="77777777" w:rsidR="00B46B68" w:rsidRDefault="00B46B68" w:rsidP="00B46B68">
      <w:pPr>
        <w:spacing w:after="0" w:line="240" w:lineRule="auto"/>
      </w:pPr>
      <w:r>
        <w:separator/>
      </w:r>
    </w:p>
  </w:footnote>
  <w:footnote w:type="continuationSeparator" w:id="0">
    <w:p w14:paraId="51D85D4B" w14:textId="77777777" w:rsidR="00B46B68" w:rsidRDefault="00B46B68" w:rsidP="00B46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2A68" w14:textId="77777777" w:rsidR="00B46B68" w:rsidRDefault="00B46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A59" w14:textId="77777777" w:rsidR="00B46B68" w:rsidRDefault="00B46B68" w:rsidP="00B46B68">
    <w:pPr>
      <w:pStyle w:val="Header"/>
      <w:jc w:val="right"/>
    </w:pPr>
    <w:r>
      <w:t>Sr. Camp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7BB2" w14:textId="77777777" w:rsidR="00B46B68" w:rsidRDefault="00B46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57A"/>
    <w:rsid w:val="000926CA"/>
    <w:rsid w:val="00110B66"/>
    <w:rsid w:val="00167108"/>
    <w:rsid w:val="00255B9C"/>
    <w:rsid w:val="0026487A"/>
    <w:rsid w:val="00292FD0"/>
    <w:rsid w:val="004D3F0F"/>
    <w:rsid w:val="004E4307"/>
    <w:rsid w:val="004F14ED"/>
    <w:rsid w:val="005E1F90"/>
    <w:rsid w:val="00617B19"/>
    <w:rsid w:val="0069229C"/>
    <w:rsid w:val="006D3679"/>
    <w:rsid w:val="007B417B"/>
    <w:rsid w:val="00B46B68"/>
    <w:rsid w:val="00BC657A"/>
    <w:rsid w:val="00D70E05"/>
    <w:rsid w:val="00DA3736"/>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AF98"/>
  <w15:docId w15:val="{B2F5BA30-B779-4DEA-ADB5-57FF43F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68"/>
  </w:style>
  <w:style w:type="paragraph" w:styleId="Footer">
    <w:name w:val="footer"/>
    <w:basedOn w:val="Normal"/>
    <w:link w:val="FooterChar"/>
    <w:uiPriority w:val="99"/>
    <w:unhideWhenUsed/>
    <w:rsid w:val="00B46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MKA-FD2</dc:creator>
  <cp:lastModifiedBy>User</cp:lastModifiedBy>
  <cp:revision>9</cp:revision>
  <cp:lastPrinted>2014-02-19T18:01:00Z</cp:lastPrinted>
  <dcterms:created xsi:type="dcterms:W3CDTF">2013-04-11T18:08:00Z</dcterms:created>
  <dcterms:modified xsi:type="dcterms:W3CDTF">2022-04-11T20:08:00Z</dcterms:modified>
</cp:coreProperties>
</file>